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666F" w:rsidRDefault="009E03A9">
      <w:pPr>
        <w:pStyle w:val="normal0"/>
      </w:pPr>
      <w:r>
        <w:rPr>
          <w:rFonts w:ascii="Arial" w:eastAsia="Arial" w:hAnsi="Arial" w:cs="Arial"/>
          <w:b/>
          <w:sz w:val="28"/>
          <w:szCs w:val="28"/>
        </w:rPr>
        <w:t xml:space="preserve">Basic Supply List </w:t>
      </w:r>
      <w:r>
        <w:rPr>
          <w:rFonts w:ascii="Arial" w:eastAsia="Arial" w:hAnsi="Arial" w:cs="Arial"/>
          <w:b/>
          <w:sz w:val="28"/>
          <w:szCs w:val="28"/>
        </w:rPr>
        <w:t>2016—2017</w:t>
      </w:r>
    </w:p>
    <w:p w:rsidR="00E7666F" w:rsidRDefault="009E03A9">
      <w:pPr>
        <w:pStyle w:val="normal0"/>
      </w:pPr>
      <w:r>
        <w:rPr>
          <w:rFonts w:ascii="Arial" w:eastAsia="Arial" w:hAnsi="Arial" w:cs="Arial"/>
          <w:b/>
          <w:sz w:val="28"/>
          <w:szCs w:val="28"/>
        </w:rPr>
        <w:t>Gr. 1-3 Nature-Based Program</w:t>
      </w:r>
    </w:p>
    <w:p w:rsidR="00E7666F" w:rsidRDefault="00E7666F">
      <w:pPr>
        <w:pStyle w:val="normal0"/>
      </w:pPr>
    </w:p>
    <w:p w:rsidR="00E7666F" w:rsidRDefault="009E03A9">
      <w:pPr>
        <w:pStyle w:val="normal0"/>
      </w:pPr>
      <w:r>
        <w:rPr>
          <w:rFonts w:ascii="Arial" w:eastAsia="Arial" w:hAnsi="Arial" w:cs="Arial"/>
          <w:b/>
        </w:rPr>
        <w:t>Individual Supplies to be left at the school (please mark clearly with name):</w:t>
      </w:r>
    </w:p>
    <w:p w:rsidR="00E7666F" w:rsidRDefault="009E03A9" w:rsidP="00096966">
      <w:pPr>
        <w:pStyle w:val="normal0"/>
        <w:ind w:left="142"/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30 cm.</w:t>
      </w:r>
      <w:proofErr w:type="gramEnd"/>
      <w:r>
        <w:rPr>
          <w:rFonts w:ascii="Arial" w:eastAsia="Arial" w:hAnsi="Arial" w:cs="Arial"/>
        </w:rPr>
        <w:t xml:space="preserve"> (metric) ruler</w:t>
      </w:r>
    </w:p>
    <w:p w:rsidR="00E7666F" w:rsidRDefault="009E03A9" w:rsidP="00096966">
      <w:pPr>
        <w:pStyle w:val="normal0"/>
        <w:ind w:left="142"/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pair sharp, sturdy scissors</w:t>
      </w:r>
    </w:p>
    <w:p w:rsidR="00E7666F" w:rsidRDefault="009E03A9" w:rsidP="00096966">
      <w:pPr>
        <w:pStyle w:val="normal0"/>
        <w:ind w:left="142"/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water bottle or canteen, to be left at the school, that can be easily filled and that will b</w:t>
      </w:r>
      <w:r>
        <w:rPr>
          <w:rFonts w:ascii="Arial" w:eastAsia="Arial" w:hAnsi="Arial" w:cs="Arial"/>
        </w:rPr>
        <w:t>e leak-proof when carrying in backpack</w:t>
      </w:r>
    </w:p>
    <w:p w:rsidR="00E7666F" w:rsidRDefault="009E03A9" w:rsidP="00096966">
      <w:pPr>
        <w:pStyle w:val="normal0"/>
        <w:ind w:left="142"/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 xml:space="preserve">set of rain gear to be left at the school: raincoat/poncho and rain pants </w:t>
      </w:r>
    </w:p>
    <w:p w:rsidR="00E7666F" w:rsidRDefault="009E03A9" w:rsidP="00096966">
      <w:pPr>
        <w:pStyle w:val="normal0"/>
        <w:ind w:left="142"/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pair of rubber boots or waterproof hikers to be left at school</w:t>
      </w:r>
    </w:p>
    <w:p w:rsidR="00E7666F" w:rsidRDefault="009E03A9" w:rsidP="00096966">
      <w:pPr>
        <w:pStyle w:val="normal0"/>
        <w:ind w:left="142"/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pair non-marking runners (old-clean/new) to be left at school and used fo</w:t>
      </w:r>
      <w:r>
        <w:rPr>
          <w:rFonts w:ascii="Arial" w:eastAsia="Arial" w:hAnsi="Arial" w:cs="Arial"/>
        </w:rPr>
        <w:t xml:space="preserve">r gym/inside shoes </w:t>
      </w:r>
    </w:p>
    <w:p w:rsidR="00E7666F" w:rsidRDefault="009E03A9" w:rsidP="00096966">
      <w:pPr>
        <w:pStyle w:val="normal0"/>
        <w:ind w:left="142"/>
      </w:pP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</w:rPr>
        <w:tab/>
        <w:t xml:space="preserve">drawstring bag to hold a full “change of clothes” </w:t>
      </w:r>
    </w:p>
    <w:p w:rsidR="00E7666F" w:rsidRDefault="009E03A9" w:rsidP="00096966">
      <w:pPr>
        <w:pStyle w:val="normal0"/>
        <w:ind w:left="142"/>
      </w:pP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</w:rPr>
        <w:tab/>
        <w:t>change of clothes- pants, shirt, sweater and underwear, socks, a sun cap, a toque and gloves</w:t>
      </w:r>
    </w:p>
    <w:p w:rsidR="00E7666F" w:rsidRDefault="009E03A9" w:rsidP="00096966">
      <w:pPr>
        <w:pStyle w:val="normal0"/>
        <w:ind w:left="142"/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backpack that is comfortable and easy to carry, large enough to hold food, water and clothing</w:t>
      </w:r>
    </w:p>
    <w:p w:rsidR="00E7666F" w:rsidRDefault="00E7666F">
      <w:pPr>
        <w:pStyle w:val="normal0"/>
        <w:ind w:left="720"/>
      </w:pPr>
    </w:p>
    <w:p w:rsidR="00E7666F" w:rsidRDefault="009E03A9">
      <w:pPr>
        <w:pStyle w:val="normal0"/>
      </w:pPr>
      <w:r>
        <w:rPr>
          <w:rFonts w:ascii="Arial" w:eastAsia="Arial" w:hAnsi="Arial" w:cs="Arial"/>
          <w:b/>
        </w:rPr>
        <w:t xml:space="preserve">Supplies to be pooled as classroom set (please </w:t>
      </w:r>
      <w:r>
        <w:rPr>
          <w:rFonts w:ascii="Arial" w:eastAsia="Arial" w:hAnsi="Arial" w:cs="Arial"/>
          <w:b/>
          <w:i/>
        </w:rPr>
        <w:t>don’t</w:t>
      </w:r>
      <w:r>
        <w:rPr>
          <w:rFonts w:ascii="Arial" w:eastAsia="Arial" w:hAnsi="Arial" w:cs="Arial"/>
          <w:b/>
        </w:rPr>
        <w:t xml:space="preserve"> put name on!):</w:t>
      </w:r>
    </w:p>
    <w:p w:rsidR="00E7666F" w:rsidRDefault="009E03A9">
      <w:pPr>
        <w:pStyle w:val="normal0"/>
        <w:ind w:left="720" w:hanging="720"/>
      </w:pPr>
      <w:r>
        <w:rPr>
          <w:rFonts w:ascii="Arial" w:eastAsia="Arial" w:hAnsi="Arial" w:cs="Arial"/>
        </w:rPr>
        <w:t xml:space="preserve">20 </w:t>
      </w:r>
      <w:r>
        <w:rPr>
          <w:rFonts w:ascii="Arial" w:eastAsia="Arial" w:hAnsi="Arial" w:cs="Arial"/>
        </w:rPr>
        <w:tab/>
        <w:t>good quality, pre-sharpened pencils (Dixon or Venus)</w:t>
      </w:r>
    </w:p>
    <w:p w:rsidR="00E7666F" w:rsidRDefault="009E03A9">
      <w:pPr>
        <w:pStyle w:val="normal0"/>
        <w:ind w:left="720"/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ab/>
        <w:t>large glue sticks (UHU is best. Sm</w:t>
      </w:r>
      <w:r>
        <w:rPr>
          <w:rFonts w:ascii="Arial" w:eastAsia="Arial" w:hAnsi="Arial" w:cs="Arial"/>
        </w:rPr>
        <w:t>all glue sticks dry out quickly and don’t last long)</w:t>
      </w:r>
    </w:p>
    <w:p w:rsidR="00E7666F" w:rsidRDefault="009E03A9">
      <w:pPr>
        <w:pStyle w:val="normal0"/>
        <w:ind w:left="720" w:hanging="720"/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  <w:t>White vinyl erasers</w:t>
      </w:r>
    </w:p>
    <w:p w:rsidR="00E7666F" w:rsidRDefault="009E03A9">
      <w:pPr>
        <w:pStyle w:val="normal0"/>
        <w:ind w:left="720" w:hanging="720"/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package</w:t>
      </w:r>
      <w:r>
        <w:rPr>
          <w:rFonts w:ascii="Arial" w:eastAsia="Arial" w:hAnsi="Arial" w:cs="Arial"/>
        </w:rPr>
        <w:t xml:space="preserve"> of quality felt pens 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hick or thin.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mall ha</w:t>
      </w:r>
      <w:r>
        <w:rPr>
          <w:rFonts w:ascii="Arial" w:eastAsia="Arial" w:hAnsi="Arial" w:cs="Arial"/>
        </w:rPr>
        <w:t xml:space="preserve">nds do well with the short, stubby felts by </w:t>
      </w:r>
      <w:proofErr w:type="spellStart"/>
      <w:r>
        <w:rPr>
          <w:rFonts w:ascii="Arial" w:eastAsia="Arial" w:hAnsi="Arial" w:cs="Arial"/>
        </w:rPr>
        <w:t>Crayola</w:t>
      </w:r>
      <w:proofErr w:type="spellEnd"/>
      <w:r>
        <w:rPr>
          <w:rFonts w:ascii="Arial" w:eastAsia="Arial" w:hAnsi="Arial" w:cs="Arial"/>
        </w:rPr>
        <w:t>)</w:t>
      </w:r>
    </w:p>
    <w:p w:rsidR="00E7666F" w:rsidRDefault="009E03A9">
      <w:pPr>
        <w:pStyle w:val="normal0"/>
        <w:ind w:left="720" w:hanging="720"/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set of 12 pencil crayons</w:t>
      </w:r>
    </w:p>
    <w:p w:rsidR="00E7666F" w:rsidRDefault="009E03A9">
      <w:pPr>
        <w:pStyle w:val="normal0"/>
        <w:ind w:left="720" w:hanging="720"/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box of crayons</w:t>
      </w:r>
    </w:p>
    <w:p w:rsidR="00E7666F" w:rsidRDefault="009E03A9">
      <w:pPr>
        <w:pStyle w:val="normal0"/>
        <w:ind w:left="720" w:hanging="720"/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pencil sharpener</w:t>
      </w:r>
    </w:p>
    <w:p w:rsidR="00E7666F" w:rsidRDefault="009E03A9">
      <w:pPr>
        <w:pStyle w:val="normal0"/>
        <w:ind w:left="720" w:hanging="720"/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box of tissues (Kleenex)</w:t>
      </w:r>
    </w:p>
    <w:p w:rsidR="00E7666F" w:rsidRDefault="00E7666F">
      <w:pPr>
        <w:pStyle w:val="normal0"/>
        <w:ind w:left="720" w:hanging="720"/>
      </w:pPr>
    </w:p>
    <w:p w:rsidR="00E7666F" w:rsidRDefault="009E03A9">
      <w:pPr>
        <w:pStyle w:val="normal0"/>
      </w:pPr>
      <w:r>
        <w:rPr>
          <w:rFonts w:ascii="Arial" w:eastAsia="Arial" w:hAnsi="Arial" w:cs="Arial"/>
        </w:rPr>
        <w:t>Please label all lunch containers and personal items, especially shoes and boots. (Don’t label pencils or glue sticks. The students will share them). The teacher will also provide some supplies</w:t>
      </w:r>
      <w:r>
        <w:rPr>
          <w:rFonts w:ascii="Arial" w:eastAsia="Arial" w:hAnsi="Arial" w:cs="Arial"/>
        </w:rPr>
        <w:t>, but p</w:t>
      </w:r>
      <w:r>
        <w:rPr>
          <w:rFonts w:ascii="Arial" w:eastAsia="Arial" w:hAnsi="Arial" w:cs="Arial"/>
        </w:rPr>
        <w:t>lease be prepared to replenish</w:t>
      </w:r>
      <w:r>
        <w:rPr>
          <w:rFonts w:ascii="Arial" w:eastAsia="Arial" w:hAnsi="Arial" w:cs="Arial"/>
        </w:rPr>
        <w:t xml:space="preserve"> some of these supplies throughout the year (especially pencils!).</w:t>
      </w:r>
    </w:p>
    <w:p w:rsidR="00E7666F" w:rsidRDefault="00E7666F">
      <w:pPr>
        <w:pStyle w:val="normal0"/>
      </w:pPr>
    </w:p>
    <w:p w:rsidR="00E7666F" w:rsidRDefault="009E03A9">
      <w:pPr>
        <w:pStyle w:val="normal0"/>
      </w:pPr>
      <w:r>
        <w:rPr>
          <w:rFonts w:ascii="Arial" w:eastAsia="Arial" w:hAnsi="Arial" w:cs="Arial"/>
          <w:b/>
        </w:rPr>
        <w:t xml:space="preserve">Note: </w:t>
      </w:r>
      <w:r>
        <w:rPr>
          <w:rFonts w:ascii="Arial" w:eastAsia="Arial" w:hAnsi="Arial" w:cs="Arial"/>
        </w:rPr>
        <w:t xml:space="preserve">All teachers purchase class supplies. You will be asked for $20.00 to cover the cost of these supplies. </w:t>
      </w:r>
      <w:r>
        <w:rPr>
          <w:rFonts w:ascii="Arial" w:eastAsia="Arial" w:hAnsi="Arial" w:cs="Arial"/>
        </w:rPr>
        <w:t>This c</w:t>
      </w:r>
      <w:r>
        <w:rPr>
          <w:rFonts w:ascii="Arial" w:eastAsia="Arial" w:hAnsi="Arial" w:cs="Arial"/>
        </w:rPr>
        <w:t xml:space="preserve">lass is using the student </w:t>
      </w:r>
      <w:proofErr w:type="gramStart"/>
      <w:r>
        <w:rPr>
          <w:rFonts w:ascii="Arial" w:eastAsia="Arial" w:hAnsi="Arial" w:cs="Arial"/>
        </w:rPr>
        <w:t>planner w</w:t>
      </w:r>
      <w:r>
        <w:rPr>
          <w:rFonts w:ascii="Arial" w:eastAsia="Arial" w:hAnsi="Arial" w:cs="Arial"/>
        </w:rPr>
        <w:t>hich</w:t>
      </w:r>
      <w:proofErr w:type="gramEnd"/>
      <w:r>
        <w:rPr>
          <w:rFonts w:ascii="Arial" w:eastAsia="Arial" w:hAnsi="Arial" w:cs="Arial"/>
        </w:rPr>
        <w:t xml:space="preserve"> is a </w:t>
      </w:r>
      <w:r>
        <w:rPr>
          <w:rFonts w:ascii="Arial" w:eastAsia="Arial" w:hAnsi="Arial" w:cs="Arial"/>
        </w:rPr>
        <w:t>charge</w:t>
      </w:r>
      <w:r>
        <w:rPr>
          <w:rFonts w:ascii="Arial" w:eastAsia="Arial" w:hAnsi="Arial" w:cs="Arial"/>
        </w:rPr>
        <w:t xml:space="preserve"> of</w:t>
      </w:r>
      <w:r>
        <w:rPr>
          <w:rFonts w:ascii="Arial" w:eastAsia="Arial" w:hAnsi="Arial" w:cs="Arial"/>
        </w:rPr>
        <w:t xml:space="preserve"> an additional $6.</w:t>
      </w:r>
      <w:r>
        <w:rPr>
          <w:rFonts w:ascii="Arial" w:eastAsia="Arial" w:hAnsi="Arial" w:cs="Arial"/>
        </w:rPr>
        <w:t xml:space="preserve">50. </w:t>
      </w:r>
    </w:p>
    <w:p w:rsidR="00E7666F" w:rsidRDefault="00E7666F">
      <w:pPr>
        <w:pStyle w:val="normal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E7666F">
        <w:tc>
          <w:tcPr>
            <w:tcW w:w="1080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E7666F" w:rsidRDefault="009E03A9">
            <w:pPr>
              <w:pStyle w:val="normal0"/>
              <w:widowControl w:val="0"/>
              <w:spacing w:line="37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“If the above fees shall cause financial hardship, we will accept payment by installments (one or more post-dated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cheque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[s]). For cases of serious need, we can make other arrangements. All schools in School District No. 64 (Gulf</w:t>
            </w:r>
          </w:p>
          <w:p w:rsidR="00E7666F" w:rsidRDefault="009E03A9">
            <w:pPr>
              <w:pStyle w:val="normal0"/>
              <w:widowControl w:val="0"/>
              <w:spacing w:line="37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Islands) have a Scho</w:t>
            </w:r>
            <w:r>
              <w:rPr>
                <w:rFonts w:ascii="Arial" w:eastAsia="Arial" w:hAnsi="Arial" w:cs="Arial"/>
                <w:sz w:val="20"/>
                <w:szCs w:val="20"/>
              </w:rPr>
              <w:t>ol Fees Waiver Policy. In the event of an inability to pay, please contact:</w:t>
            </w:r>
          </w:p>
          <w:p w:rsidR="00E7666F" w:rsidRDefault="009E03A9">
            <w:pPr>
              <w:pStyle w:val="normal0"/>
              <w:widowControl w:val="0"/>
              <w:spacing w:line="37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Principal, Marie Mullen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at (250)-653-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9223  All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requests will remain CONFIDENTIAL.”</w:t>
            </w:r>
          </w:p>
          <w:p w:rsidR="00E7666F" w:rsidRDefault="009E03A9">
            <w:pPr>
              <w:pStyle w:val="normal0"/>
              <w:widowControl w:val="0"/>
              <w:spacing w:line="349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Contact information for individual schools at:</w:t>
            </w:r>
            <w:hyperlink r:id="rId4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hyperlink>
            <w:hyperlink r:id="rId5">
              <w:r>
                <w:rPr>
                  <w:rFonts w:ascii="Arial" w:eastAsia="Arial" w:hAnsi="Arial" w:cs="Arial"/>
                  <w:color w:val="386EFF"/>
                  <w:sz w:val="20"/>
                  <w:szCs w:val="20"/>
                  <w:u w:val="single"/>
                </w:rPr>
                <w:t>http://sd64.bc.ca/all-schools/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E7666F" w:rsidRDefault="00E7666F">
      <w:pPr>
        <w:pStyle w:val="normal0"/>
      </w:pPr>
    </w:p>
    <w:sectPr w:rsidR="00E7666F" w:rsidSect="00096966">
      <w:headerReference w:type="default" r:id="rId6"/>
      <w:footerReference w:type="default" r:id="rId7"/>
      <w:pgSz w:w="12240" w:h="15840"/>
      <w:pgMar w:top="160" w:right="720" w:bottom="720" w:left="720" w:header="56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6F" w:rsidRDefault="00E7666F">
    <w:pPr>
      <w:pStyle w:val="normal0"/>
      <w:tabs>
        <w:tab w:val="center" w:pos="4320"/>
        <w:tab w:val="right" w:pos="8640"/>
      </w:tabs>
      <w:spacing w:after="720"/>
      <w:jc w:val="cen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6F" w:rsidRPr="00096966" w:rsidRDefault="00096966" w:rsidP="00096966">
    <w:pPr>
      <w:pStyle w:val="Header"/>
    </w:pPr>
    <w:r w:rsidRPr="00096966">
      <w:drawing>
        <wp:inline distT="114300" distB="114300" distL="114300" distR="114300">
          <wp:extent cx="3975667" cy="738188"/>
          <wp:effectExtent l="0" t="0" r="0" b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667" cy="738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hdrShapeDefaults>
    <o:shapedefaults v:ext="edit" spidmax="2049"/>
  </w:hdrShapeDefaults>
  <w:compat/>
  <w:rsids>
    <w:rsidRoot w:val="00E7666F"/>
    <w:rsid w:val="00096966"/>
    <w:rsid w:val="009E03A9"/>
    <w:rsid w:val="00E7666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7666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7666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766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7666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E7666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766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7666F"/>
  </w:style>
  <w:style w:type="paragraph" w:styleId="Title">
    <w:name w:val="Title"/>
    <w:basedOn w:val="normal0"/>
    <w:next w:val="normal0"/>
    <w:rsid w:val="00E766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766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66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6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966"/>
  </w:style>
  <w:style w:type="paragraph" w:styleId="Footer">
    <w:name w:val="footer"/>
    <w:basedOn w:val="Normal"/>
    <w:link w:val="FooterChar"/>
    <w:uiPriority w:val="99"/>
    <w:semiHidden/>
    <w:unhideWhenUsed/>
    <w:rsid w:val="000969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d64.bc.ca/all-schools/" TargetMode="External"/><Relationship Id="rId5" Type="http://schemas.openxmlformats.org/officeDocument/2006/relationships/hyperlink" Target="http://sd64.bc.ca/all-schools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Macintosh Word</Application>
  <DocSecurity>0</DocSecurity>
  <Lines>15</Lines>
  <Paragraphs>3</Paragraphs>
  <ScaleCrop>false</ScaleCrop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Spencer</dc:creator>
  <cp:lastModifiedBy>Michelle Spencer</cp:lastModifiedBy>
  <cp:revision>2</cp:revision>
  <dcterms:created xsi:type="dcterms:W3CDTF">2016-08-26T00:26:00Z</dcterms:created>
  <dcterms:modified xsi:type="dcterms:W3CDTF">2016-08-26T00:26:00Z</dcterms:modified>
</cp:coreProperties>
</file>